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E9B" w:rsidRDefault="009A3E9B" w:rsidP="009A3E9B">
      <w:pPr>
        <w:rPr>
          <w:rFonts w:eastAsiaTheme="minorEastAsia"/>
          <w:b/>
          <w:i/>
          <w:sz w:val="28"/>
          <w:szCs w:val="28"/>
        </w:rPr>
      </w:pPr>
      <w:r w:rsidRPr="00120BC8">
        <w:rPr>
          <w:rFonts w:eastAsiaTheme="minorEastAsia"/>
          <w:b/>
          <w:i/>
          <w:sz w:val="28"/>
          <w:szCs w:val="28"/>
        </w:rPr>
        <w:t xml:space="preserve">Photochemistry &amp; </w:t>
      </w:r>
      <w:proofErr w:type="spellStart"/>
      <w:r w:rsidRPr="00120BC8">
        <w:rPr>
          <w:rFonts w:eastAsiaTheme="minorEastAsia"/>
          <w:b/>
          <w:i/>
          <w:sz w:val="28"/>
          <w:szCs w:val="28"/>
        </w:rPr>
        <w:t>Organocatalysis</w:t>
      </w:r>
      <w:proofErr w:type="spellEnd"/>
      <w:r w:rsidRPr="00120BC8">
        <w:rPr>
          <w:rFonts w:eastAsiaTheme="minorEastAsia"/>
          <w:b/>
          <w:i/>
          <w:sz w:val="28"/>
          <w:szCs w:val="28"/>
        </w:rPr>
        <w:t>: New Radical Opportunities</w:t>
      </w:r>
    </w:p>
    <w:p w:rsidR="009A3E9B" w:rsidRPr="00A10A08" w:rsidRDefault="009A3E9B" w:rsidP="009A3E9B">
      <w:pPr>
        <w:rPr>
          <w:rFonts w:eastAsiaTheme="minorEastAsia"/>
          <w:b/>
          <w:color w:val="800000"/>
          <w:sz w:val="28"/>
          <w:szCs w:val="28"/>
        </w:rPr>
      </w:pPr>
      <w:r>
        <w:rPr>
          <w:rFonts w:eastAsiaTheme="minorEastAsia" w:hint="eastAsia"/>
          <w:b/>
          <w:color w:val="800000"/>
          <w:sz w:val="28"/>
          <w:szCs w:val="28"/>
        </w:rPr>
        <w:t>Abstract</w:t>
      </w:r>
    </w:p>
    <w:p w:rsidR="009A3E9B" w:rsidRPr="009A3E9B" w:rsidRDefault="009A3E9B" w:rsidP="009A3E9B">
      <w:pPr>
        <w:rPr>
          <w:rFonts w:eastAsiaTheme="minorEastAsia"/>
          <w:sz w:val="24"/>
        </w:rPr>
      </w:pPr>
      <w:r w:rsidRPr="009A3E9B">
        <w:rPr>
          <w:rFonts w:eastAsiaTheme="minorEastAsia"/>
          <w:sz w:val="24"/>
        </w:rPr>
        <w:t xml:space="preserve">The chemical reactivity of electronically excited molecules differs fundamentally from that in the ground state. This is the underlying reactivity concept of photochemistry, which has traditionally allowed the development of unique chemical transformations not achievable via conventional ground-state pathways. For example, an excited-state molecule is both a better electron-donor (i.e. a better reductant) and electron-acceptor (i.e. a better oxidant) than in the ground state. This explains why the light excitation of organic molecules can unlock unconventional reactivity manifolds. </w:t>
      </w:r>
    </w:p>
    <w:p w:rsidR="009A3E9B" w:rsidRPr="009A3E9B" w:rsidRDefault="009A3E9B" w:rsidP="009A3E9B">
      <w:pPr>
        <w:rPr>
          <w:rFonts w:eastAsiaTheme="minorEastAsia"/>
          <w:sz w:val="24"/>
        </w:rPr>
      </w:pPr>
      <w:r w:rsidRPr="009A3E9B">
        <w:rPr>
          <w:rFonts w:eastAsiaTheme="minorEastAsia"/>
          <w:sz w:val="24"/>
        </w:rPr>
        <w:t xml:space="preserve">In this context, our laboratory has been exploring the potential of some organocatalytic intermediates to directly reach an electronically excited state upon visible-light absorption to then switch on novel catalytic functions that are unavailable to ground-state </w:t>
      </w:r>
      <w:proofErr w:type="spellStart"/>
      <w:r w:rsidRPr="009A3E9B">
        <w:rPr>
          <w:rFonts w:eastAsiaTheme="minorEastAsia"/>
          <w:sz w:val="24"/>
        </w:rPr>
        <w:t>organocatalysis</w:t>
      </w:r>
      <w:proofErr w:type="spellEnd"/>
      <w:r w:rsidRPr="009A3E9B">
        <w:rPr>
          <w:rFonts w:eastAsiaTheme="minorEastAsia"/>
          <w:sz w:val="24"/>
        </w:rPr>
        <w:t xml:space="preserve">. Studying the mechanism of these photochemical approaches allowed us to expand the synthetic possibilities offered by the excited-state reactivity of organocatalytic intermediates and to develop enantioselective radical processes. </w:t>
      </w:r>
    </w:p>
    <w:p w:rsidR="009A3E9B" w:rsidRDefault="009A3E9B"/>
    <w:p w:rsidR="009A3E9B" w:rsidRDefault="009A3E9B">
      <w:r w:rsidRPr="009B17C5">
        <w:rPr>
          <w:rFonts w:eastAsiaTheme="minorEastAsia"/>
          <w:b/>
          <w:noProof/>
          <w:sz w:val="32"/>
          <w:szCs w:val="32"/>
          <w:lang w:val="en-GB" w:eastAsia="en-GB"/>
        </w:rPr>
        <w:drawing>
          <wp:inline distT="0" distB="0" distL="0" distR="0" wp14:anchorId="0D13828F" wp14:editId="408461B8">
            <wp:extent cx="1838325" cy="1294037"/>
            <wp:effectExtent l="0" t="0" r="0" b="1905"/>
            <wp:docPr id="16756694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7097" cy="1314290"/>
                    </a:xfrm>
                    <a:prstGeom prst="rect">
                      <a:avLst/>
                    </a:prstGeom>
                    <a:noFill/>
                    <a:ln>
                      <a:noFill/>
                    </a:ln>
                  </pic:spPr>
                </pic:pic>
              </a:graphicData>
            </a:graphic>
          </wp:inline>
        </w:drawing>
      </w:r>
    </w:p>
    <w:p w:rsidR="009A3E9B" w:rsidRPr="009A3E9B" w:rsidRDefault="009A3E9B" w:rsidP="009A3E9B">
      <w:pPr>
        <w:rPr>
          <w:rFonts w:eastAsiaTheme="minorEastAsia"/>
          <w:b/>
          <w:sz w:val="28"/>
          <w:szCs w:val="28"/>
        </w:rPr>
      </w:pPr>
      <w:r w:rsidRPr="009A3E9B">
        <w:rPr>
          <w:rFonts w:eastAsiaTheme="minorEastAsia" w:hint="eastAsia"/>
          <w:b/>
          <w:sz w:val="28"/>
          <w:szCs w:val="28"/>
        </w:rPr>
        <w:t xml:space="preserve">Prof. </w:t>
      </w:r>
      <w:r w:rsidRPr="009A3E9B">
        <w:rPr>
          <w:rFonts w:eastAsiaTheme="minorEastAsia"/>
          <w:b/>
          <w:sz w:val="28"/>
          <w:szCs w:val="28"/>
        </w:rPr>
        <w:t xml:space="preserve">Paolo </w:t>
      </w:r>
      <w:proofErr w:type="spellStart"/>
      <w:r w:rsidRPr="009A3E9B">
        <w:rPr>
          <w:rFonts w:eastAsiaTheme="minorEastAsia"/>
          <w:b/>
          <w:sz w:val="28"/>
          <w:szCs w:val="28"/>
        </w:rPr>
        <w:t>Melchiorre</w:t>
      </w:r>
      <w:proofErr w:type="spellEnd"/>
    </w:p>
    <w:p w:rsidR="009A3E9B" w:rsidRPr="009A3E9B" w:rsidRDefault="009A3E9B" w:rsidP="009A3E9B">
      <w:pPr>
        <w:rPr>
          <w:rFonts w:eastAsiaTheme="minorEastAsia"/>
          <w:sz w:val="24"/>
        </w:rPr>
      </w:pPr>
      <w:r w:rsidRPr="009A3E9B">
        <w:rPr>
          <w:rFonts w:eastAsiaTheme="minorEastAsia"/>
          <w:sz w:val="24"/>
        </w:rPr>
        <w:t>Professor of Organic Chemistry, University of Bologna</w:t>
      </w:r>
    </w:p>
    <w:p w:rsidR="009A3E9B" w:rsidRPr="009A3E9B" w:rsidRDefault="009A3E9B" w:rsidP="009A3E9B">
      <w:pPr>
        <w:rPr>
          <w:rFonts w:eastAsiaTheme="minorEastAsia"/>
          <w:sz w:val="24"/>
        </w:rPr>
      </w:pPr>
      <w:r w:rsidRPr="009A3E9B">
        <w:rPr>
          <w:rFonts w:eastAsiaTheme="minorEastAsia"/>
          <w:sz w:val="24"/>
        </w:rPr>
        <w:t>1993-</w:t>
      </w:r>
      <w:proofErr w:type="gramStart"/>
      <w:r w:rsidRPr="009A3E9B">
        <w:rPr>
          <w:rFonts w:eastAsiaTheme="minorEastAsia"/>
          <w:sz w:val="24"/>
        </w:rPr>
        <w:t>1999  MSc</w:t>
      </w:r>
      <w:proofErr w:type="gramEnd"/>
      <w:r w:rsidRPr="009A3E9B">
        <w:rPr>
          <w:rFonts w:eastAsiaTheme="minorEastAsia"/>
          <w:sz w:val="24"/>
        </w:rPr>
        <w:t xml:space="preserve"> in Chemistry, University of Bologna (Italy) </w:t>
      </w:r>
    </w:p>
    <w:p w:rsidR="009A3E9B" w:rsidRPr="009A3E9B" w:rsidRDefault="009A3E9B" w:rsidP="009A3E9B">
      <w:pPr>
        <w:rPr>
          <w:rFonts w:eastAsiaTheme="minorEastAsia"/>
          <w:sz w:val="24"/>
        </w:rPr>
      </w:pPr>
      <w:r w:rsidRPr="009A3E9B">
        <w:rPr>
          <w:rFonts w:eastAsiaTheme="minorEastAsia"/>
          <w:sz w:val="24"/>
        </w:rPr>
        <w:t>2000-</w:t>
      </w:r>
      <w:proofErr w:type="gramStart"/>
      <w:r w:rsidRPr="009A3E9B">
        <w:rPr>
          <w:rFonts w:eastAsiaTheme="minorEastAsia"/>
          <w:sz w:val="24"/>
        </w:rPr>
        <w:t xml:space="preserve">2003 </w:t>
      </w:r>
      <w:r w:rsidRPr="009A3E9B">
        <w:rPr>
          <w:rFonts w:eastAsiaTheme="minorEastAsia" w:hint="eastAsia"/>
          <w:sz w:val="24"/>
        </w:rPr>
        <w:t xml:space="preserve"> </w:t>
      </w:r>
      <w:r w:rsidRPr="009A3E9B">
        <w:rPr>
          <w:rFonts w:eastAsiaTheme="minorEastAsia"/>
          <w:sz w:val="24"/>
        </w:rPr>
        <w:t>Ph.</w:t>
      </w:r>
      <w:proofErr w:type="gramEnd"/>
      <w:r w:rsidRPr="009A3E9B">
        <w:rPr>
          <w:rFonts w:eastAsiaTheme="minorEastAsia"/>
          <w:sz w:val="24"/>
        </w:rPr>
        <w:t xml:space="preserve"> D. in Chemical Sciences, University of Bologna</w:t>
      </w:r>
    </w:p>
    <w:p w:rsidR="009A3E9B" w:rsidRPr="009A3E9B" w:rsidRDefault="009A3E9B" w:rsidP="009A3E9B">
      <w:pPr>
        <w:ind w:left="1320" w:hangingChars="550" w:hanging="1320"/>
        <w:rPr>
          <w:rFonts w:eastAsiaTheme="minorEastAsia"/>
          <w:sz w:val="24"/>
        </w:rPr>
      </w:pPr>
      <w:r w:rsidRPr="009A3E9B">
        <w:rPr>
          <w:rFonts w:eastAsiaTheme="minorEastAsia"/>
          <w:sz w:val="24"/>
        </w:rPr>
        <w:t>2003-</w:t>
      </w:r>
      <w:proofErr w:type="gramStart"/>
      <w:r w:rsidRPr="009A3E9B">
        <w:rPr>
          <w:rFonts w:eastAsiaTheme="minorEastAsia"/>
          <w:sz w:val="24"/>
        </w:rPr>
        <w:t xml:space="preserve">2006  </w:t>
      </w:r>
      <w:r w:rsidRPr="009A3E9B">
        <w:rPr>
          <w:rFonts w:eastAsiaTheme="minorEastAsia" w:hint="eastAsia"/>
          <w:sz w:val="24"/>
        </w:rPr>
        <w:t>Po</w:t>
      </w:r>
      <w:r w:rsidRPr="009A3E9B">
        <w:rPr>
          <w:rFonts w:eastAsiaTheme="minorEastAsia"/>
          <w:sz w:val="24"/>
        </w:rPr>
        <w:t>stdoctoral</w:t>
      </w:r>
      <w:proofErr w:type="gramEnd"/>
      <w:r w:rsidRPr="009A3E9B">
        <w:rPr>
          <w:rFonts w:eastAsiaTheme="minorEastAsia"/>
          <w:sz w:val="24"/>
        </w:rPr>
        <w:t xml:space="preserve"> Fellow in Chemistry, University of Bologna</w:t>
      </w:r>
    </w:p>
    <w:p w:rsidR="009A3E9B" w:rsidRPr="009A3E9B" w:rsidRDefault="009A3E9B" w:rsidP="009A3E9B">
      <w:pPr>
        <w:ind w:left="1320" w:hangingChars="550" w:hanging="1320"/>
        <w:rPr>
          <w:rFonts w:eastAsiaTheme="minorEastAsia"/>
          <w:sz w:val="24"/>
        </w:rPr>
      </w:pPr>
      <w:r w:rsidRPr="009A3E9B">
        <w:rPr>
          <w:rFonts w:eastAsiaTheme="minorEastAsia"/>
          <w:sz w:val="24"/>
        </w:rPr>
        <w:t>2007-</w:t>
      </w:r>
      <w:proofErr w:type="gramStart"/>
      <w:r w:rsidRPr="009A3E9B">
        <w:rPr>
          <w:rFonts w:eastAsiaTheme="minorEastAsia"/>
          <w:sz w:val="24"/>
        </w:rPr>
        <w:t>2009  Assistant</w:t>
      </w:r>
      <w:proofErr w:type="gramEnd"/>
      <w:r w:rsidRPr="009A3E9B">
        <w:rPr>
          <w:rFonts w:eastAsiaTheme="minorEastAsia"/>
          <w:sz w:val="24"/>
        </w:rPr>
        <w:t xml:space="preserve"> Professor, University of Bologna</w:t>
      </w:r>
    </w:p>
    <w:p w:rsidR="009A3E9B" w:rsidRPr="009A3E9B" w:rsidRDefault="009A3E9B" w:rsidP="009A3E9B">
      <w:pPr>
        <w:ind w:left="1320" w:hangingChars="550" w:hanging="1320"/>
        <w:rPr>
          <w:rFonts w:eastAsiaTheme="minorEastAsia"/>
          <w:sz w:val="24"/>
        </w:rPr>
      </w:pPr>
      <w:r w:rsidRPr="009A3E9B">
        <w:rPr>
          <w:rFonts w:eastAsiaTheme="minorEastAsia"/>
          <w:sz w:val="24"/>
        </w:rPr>
        <w:t>2009-</w:t>
      </w:r>
      <w:proofErr w:type="gramStart"/>
      <w:r w:rsidRPr="009A3E9B">
        <w:rPr>
          <w:rFonts w:eastAsiaTheme="minorEastAsia"/>
          <w:sz w:val="24"/>
        </w:rPr>
        <w:t>2022  ICIQ</w:t>
      </w:r>
      <w:proofErr w:type="gramEnd"/>
      <w:r w:rsidRPr="009A3E9B">
        <w:rPr>
          <w:rFonts w:eastAsiaTheme="minorEastAsia"/>
          <w:sz w:val="24"/>
        </w:rPr>
        <w:t xml:space="preserve"> group leader and ICREA Professor, ICIQ (Tarragona)</w:t>
      </w:r>
    </w:p>
    <w:p w:rsidR="009A3E9B" w:rsidRDefault="009A3E9B" w:rsidP="009A3E9B">
      <w:pPr>
        <w:ind w:left="1320" w:hangingChars="550" w:hanging="1320"/>
        <w:rPr>
          <w:rFonts w:eastAsiaTheme="minorEastAsia"/>
          <w:sz w:val="24"/>
        </w:rPr>
      </w:pPr>
      <w:r w:rsidRPr="009A3E9B">
        <w:rPr>
          <w:rFonts w:eastAsiaTheme="minorEastAsia"/>
          <w:sz w:val="24"/>
        </w:rPr>
        <w:t>2022-      Professor of Organic Chemistry, University of Bologna</w:t>
      </w:r>
    </w:p>
    <w:p w:rsidR="009A3E9B" w:rsidRDefault="009A3E9B" w:rsidP="009A3E9B">
      <w:pPr>
        <w:pStyle w:val="Default"/>
        <w:jc w:val="both"/>
        <w:rPr>
          <w:rFonts w:ascii="Times New Roman" w:hAnsi="Times New Roman" w:cs="Times New Roman"/>
        </w:rPr>
      </w:pPr>
    </w:p>
    <w:p w:rsidR="009A3E9B" w:rsidRPr="009A3E9B" w:rsidRDefault="009A3E9B" w:rsidP="009A3E9B">
      <w:pPr>
        <w:pStyle w:val="Default"/>
        <w:jc w:val="both"/>
        <w:rPr>
          <w:rFonts w:ascii="Times New Roman" w:hAnsi="Times New Roman" w:cs="Times New Roman"/>
        </w:rPr>
      </w:pPr>
      <w:r w:rsidRPr="009A3E9B">
        <w:rPr>
          <w:rFonts w:ascii="Times New Roman" w:hAnsi="Times New Roman" w:cs="Times New Roman"/>
        </w:rPr>
        <w:t xml:space="preserve">2011 </w:t>
      </w:r>
      <w:r w:rsidRPr="009A3E9B">
        <w:rPr>
          <w:rFonts w:ascii="Times New Roman" w:hAnsi="Times New Roman" w:cs="Times New Roman"/>
          <w:i/>
          <w:iCs/>
        </w:rPr>
        <w:t xml:space="preserve">Young Talented Lecture </w:t>
      </w:r>
      <w:r w:rsidRPr="009A3E9B">
        <w:rPr>
          <w:rFonts w:ascii="Times New Roman" w:hAnsi="Times New Roman" w:cs="Times New Roman"/>
        </w:rPr>
        <w:t xml:space="preserve">in the 17th European Symposium on Organic Chemistry (ESOC 2011), Crete; 2013 JSPS Fellowship; 2014 </w:t>
      </w:r>
      <w:proofErr w:type="spellStart"/>
      <w:r w:rsidRPr="009A3E9B">
        <w:rPr>
          <w:rFonts w:ascii="Times New Roman" w:hAnsi="Times New Roman" w:cs="Times New Roman"/>
        </w:rPr>
        <w:t>Erdtman</w:t>
      </w:r>
      <w:proofErr w:type="spellEnd"/>
      <w:r w:rsidRPr="009A3E9B">
        <w:rPr>
          <w:rFonts w:ascii="Times New Roman" w:hAnsi="Times New Roman" w:cs="Times New Roman"/>
        </w:rPr>
        <w:t xml:space="preserve"> Lecture; 2015 </w:t>
      </w:r>
      <w:proofErr w:type="spellStart"/>
      <w:r w:rsidRPr="009A3E9B">
        <w:rPr>
          <w:rFonts w:ascii="Times New Roman" w:hAnsi="Times New Roman" w:cs="Times New Roman"/>
        </w:rPr>
        <w:t>Thieme</w:t>
      </w:r>
      <w:proofErr w:type="spellEnd"/>
      <w:r w:rsidRPr="009A3E9B">
        <w:rPr>
          <w:rFonts w:ascii="Times New Roman" w:hAnsi="Times New Roman" w:cs="Times New Roman"/>
        </w:rPr>
        <w:t xml:space="preserve"> Lecture; 2016 Prize for Scientific Excellence from the Royal Spanish Chemical Society (RSEQ); 2019 </w:t>
      </w:r>
      <w:r w:rsidRPr="009A3E9B">
        <w:rPr>
          <w:rFonts w:ascii="Times New Roman" w:hAnsi="Times New Roman" w:cs="Times New Roman"/>
          <w:i/>
          <w:iCs/>
        </w:rPr>
        <w:t xml:space="preserve">“Giorgio Modena” Medal </w:t>
      </w:r>
      <w:r w:rsidRPr="009A3E9B">
        <w:rPr>
          <w:rFonts w:ascii="Times New Roman" w:hAnsi="Times New Roman" w:cs="Times New Roman"/>
        </w:rPr>
        <w:t>from the Italian Chemical Society; 2020 Fellow of the Royal Society of Chemistry (</w:t>
      </w:r>
      <w:r w:rsidRPr="009A3E9B">
        <w:rPr>
          <w:rFonts w:ascii="Times New Roman" w:hAnsi="Times New Roman" w:cs="Times New Roman"/>
          <w:i/>
          <w:iCs/>
        </w:rPr>
        <w:t>FRSC</w:t>
      </w:r>
      <w:r w:rsidRPr="009A3E9B">
        <w:rPr>
          <w:rFonts w:ascii="Times New Roman" w:hAnsi="Times New Roman" w:cs="Times New Roman"/>
        </w:rPr>
        <w:t xml:space="preserve">); 2021 </w:t>
      </w:r>
      <w:proofErr w:type="spellStart"/>
      <w:r w:rsidRPr="009A3E9B">
        <w:rPr>
          <w:rFonts w:ascii="Times New Roman" w:hAnsi="Times New Roman" w:cs="Times New Roman"/>
        </w:rPr>
        <w:t>Pedler</w:t>
      </w:r>
      <w:proofErr w:type="spellEnd"/>
      <w:r w:rsidRPr="009A3E9B">
        <w:rPr>
          <w:rFonts w:ascii="Times New Roman" w:hAnsi="Times New Roman" w:cs="Times New Roman"/>
        </w:rPr>
        <w:t xml:space="preserve"> Award of the Royal Society of Chemistry (</w:t>
      </w:r>
      <w:r w:rsidRPr="009A3E9B">
        <w:rPr>
          <w:rFonts w:ascii="Times New Roman" w:hAnsi="Times New Roman" w:cs="Times New Roman"/>
          <w:i/>
          <w:iCs/>
        </w:rPr>
        <w:t>RSC</w:t>
      </w:r>
      <w:r w:rsidRPr="009A3E9B">
        <w:rPr>
          <w:rFonts w:ascii="Times New Roman" w:hAnsi="Times New Roman" w:cs="Times New Roman"/>
        </w:rPr>
        <w:t>); 2019 - present Associate Editor of “Chemical Science”.</w:t>
      </w:r>
    </w:p>
    <w:p w:rsidR="009A3E9B" w:rsidRPr="009A3E9B" w:rsidRDefault="009A3E9B" w:rsidP="009A3E9B">
      <w:pPr>
        <w:ind w:left="1320" w:hangingChars="550" w:hanging="1320"/>
        <w:rPr>
          <w:rFonts w:eastAsiaTheme="minorEastAsia" w:hint="eastAsia"/>
          <w:sz w:val="24"/>
        </w:rPr>
      </w:pPr>
      <w:bookmarkStart w:id="0" w:name="_GoBack"/>
      <w:bookmarkEnd w:id="0"/>
    </w:p>
    <w:p w:rsidR="009A3E9B" w:rsidRPr="009A3E9B" w:rsidRDefault="009A3E9B">
      <w:pPr>
        <w:rPr>
          <w:rFonts w:hint="eastAsia"/>
        </w:rPr>
      </w:pPr>
    </w:p>
    <w:sectPr w:rsidR="009A3E9B" w:rsidRPr="009A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9B"/>
    <w:rsid w:val="009A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B6E9"/>
  <w15:chartTrackingRefBased/>
  <w15:docId w15:val="{1CCAF1E4-FFEC-4649-A189-0D337E0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3E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3E9B"/>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2023-04-06T04:42:00Z</dcterms:created>
  <dcterms:modified xsi:type="dcterms:W3CDTF">2023-04-06T04:52:00Z</dcterms:modified>
</cp:coreProperties>
</file>